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716"/>
        <w:gridCol w:w="8178"/>
      </w:tblGrid>
      <w:tr w:rsidR="007C7211" w:rsidRPr="00634806" w:rsidTr="007C7211">
        <w:tc>
          <w:tcPr>
            <w:tcW w:w="1716" w:type="dxa"/>
            <w:shd w:val="clear" w:color="auto" w:fill="auto"/>
          </w:tcPr>
          <w:p w:rsidR="007C7211" w:rsidRPr="00143923" w:rsidRDefault="0049482F">
            <w:pPr>
              <w:rPr>
                <w:rFonts w:eastAsia="Calibri"/>
              </w:rPr>
            </w:pPr>
            <w:bookmarkStart w:id="0" w:name="_Hlk169312673"/>
            <w:r>
              <w:rPr>
                <w:rFonts w:eastAsia="Calibri"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727013A6" wp14:editId="50AEAB2F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-26035</wp:posOffset>
                  </wp:positionV>
                  <wp:extent cx="723900" cy="887756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78" w:type="dxa"/>
            <w:shd w:val="clear" w:color="auto" w:fill="auto"/>
            <w:vAlign w:val="center"/>
          </w:tcPr>
          <w:p w:rsidR="007C7211" w:rsidRPr="007C7211" w:rsidRDefault="006366BC" w:rsidP="004948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C7211" w:rsidRPr="007C7211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C7211" w:rsidRPr="007C7211" w:rsidRDefault="007C7211" w:rsidP="004948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721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C7211" w:rsidRDefault="007C7211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56E09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>»</w:t>
            </w:r>
          </w:p>
          <w:p w:rsidR="0049482F" w:rsidRDefault="0049482F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49482F" w:rsidRPr="0049482F" w:rsidRDefault="0049482F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7C7211" w:rsidRDefault="007C721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23"/>
        <w:gridCol w:w="684"/>
        <w:gridCol w:w="361"/>
        <w:gridCol w:w="387"/>
        <w:gridCol w:w="1547"/>
        <w:gridCol w:w="1570"/>
        <w:gridCol w:w="349"/>
        <w:gridCol w:w="1397"/>
        <w:gridCol w:w="1618"/>
        <w:gridCol w:w="253"/>
        <w:gridCol w:w="127"/>
        <w:gridCol w:w="173"/>
        <w:gridCol w:w="890"/>
        <w:gridCol w:w="249"/>
        <w:gridCol w:w="224"/>
        <w:gridCol w:w="78"/>
      </w:tblGrid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8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D7273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6366BC" w:rsidP="006366BC"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                         </w:t>
                  </w:r>
                  <w:r w:rsidR="00D72738"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72738" w:rsidRDefault="00D72738"/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56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49482F" w:rsidRPr="0081135A" w:rsidTr="0049482F">
        <w:trPr>
          <w:trHeight w:val="373"/>
        </w:trPr>
        <w:tc>
          <w:tcPr>
            <w:tcW w:w="39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23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684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361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387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1547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6850" w:type="dxa"/>
            <w:gridSpan w:val="10"/>
          </w:tcPr>
          <w:p w:rsidR="0049482F" w:rsidRDefault="0049482F" w:rsidP="0049482F">
            <w:pPr>
              <w:ind w:firstLine="3627"/>
              <w:rPr>
                <w:color w:val="000000"/>
                <w:sz w:val="28"/>
                <w:lang w:val="ru-RU"/>
              </w:rPr>
            </w:pPr>
            <w:r w:rsidRPr="0081135A">
              <w:rPr>
                <w:color w:val="000000"/>
                <w:sz w:val="28"/>
                <w:lang w:val="ru-RU"/>
              </w:rPr>
              <w:t>Заведующий кафедрой</w:t>
            </w:r>
          </w:p>
          <w:p w:rsidR="0049482F" w:rsidRDefault="0049482F" w:rsidP="0049482F">
            <w:pPr>
              <w:spacing w:line="360" w:lineRule="auto"/>
              <w:ind w:firstLine="3627"/>
              <w:rPr>
                <w:color w:val="000000"/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57EA08DB" wp14:editId="4862B125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267970</wp:posOffset>
                  </wp:positionV>
                  <wp:extent cx="548640" cy="318135"/>
                  <wp:effectExtent l="19050" t="19050" r="22860" b="24765"/>
                  <wp:wrapNone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1813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35A">
              <w:rPr>
                <w:color w:val="000000"/>
                <w:sz w:val="28"/>
                <w:lang w:val="ru-RU"/>
              </w:rPr>
              <w:t>менеджмента</w:t>
            </w:r>
          </w:p>
          <w:p w:rsidR="0049482F" w:rsidRDefault="0049482F" w:rsidP="0049482F">
            <w:pPr>
              <w:spacing w:line="360" w:lineRule="auto"/>
              <w:ind w:right="-225" w:firstLine="3627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           </w:t>
            </w:r>
            <w:proofErr w:type="spellStart"/>
            <w:r>
              <w:rPr>
                <w:color w:val="000000"/>
                <w:sz w:val="28"/>
                <w:lang w:val="ru-RU"/>
              </w:rPr>
              <w:t>О.И.Лихтанская</w:t>
            </w:r>
            <w:proofErr w:type="spellEnd"/>
          </w:p>
          <w:p w:rsidR="0049482F" w:rsidRPr="0049482F" w:rsidRDefault="00BE5D84" w:rsidP="0049482F">
            <w:pPr>
              <w:spacing w:line="360" w:lineRule="auto"/>
              <w:ind w:right="-225" w:firstLine="3627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28</w:t>
            </w:r>
            <w:r w:rsidRPr="00D05572">
              <w:rPr>
                <w:color w:val="000000"/>
                <w:sz w:val="28"/>
                <w:lang w:val="ru-RU"/>
              </w:rPr>
              <w:t>.0</w:t>
            </w:r>
            <w:r>
              <w:rPr>
                <w:color w:val="000000"/>
                <w:sz w:val="28"/>
                <w:lang w:val="ru-RU"/>
              </w:rPr>
              <w:t>5</w:t>
            </w:r>
            <w:r w:rsidRPr="00D05572">
              <w:rPr>
                <w:color w:val="000000"/>
                <w:sz w:val="28"/>
                <w:lang w:val="ru-RU"/>
              </w:rPr>
              <w:t>.202</w:t>
            </w:r>
            <w:r>
              <w:rPr>
                <w:color w:val="000000"/>
                <w:sz w:val="28"/>
                <w:lang w:val="ru-RU"/>
              </w:rPr>
              <w:t xml:space="preserve">5 </w:t>
            </w:r>
            <w:r w:rsidRPr="0013380D">
              <w:rPr>
                <w:color w:val="000000"/>
                <w:sz w:val="28"/>
                <w:lang w:val="ru-RU"/>
              </w:rPr>
              <w:t>г.</w:t>
            </w:r>
          </w:p>
          <w:p w:rsidR="0049482F" w:rsidRPr="0081135A" w:rsidRDefault="0049482F" w:rsidP="0049482F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49482F" w:rsidRPr="0081135A" w:rsidRDefault="0049482F" w:rsidP="0049482F">
            <w:pPr>
              <w:pStyle w:val="EmptyLayoutCell"/>
              <w:rPr>
                <w:lang w:val="ru-RU"/>
              </w:rPr>
            </w:pPr>
          </w:p>
        </w:tc>
      </w:tr>
      <w:tr w:rsidR="00D72738" w:rsidRPr="0081135A" w:rsidTr="0049482F">
        <w:trPr>
          <w:trHeight w:val="43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7C7211" w:rsidTr="0049482F">
        <w:trPr>
          <w:trHeight w:val="286"/>
        </w:trPr>
        <w:tc>
          <w:tcPr>
            <w:tcW w:w="3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</w:tr>
      <w:bookmarkEnd w:id="0"/>
      <w:tr w:rsidR="0081135A" w:rsidTr="0049482F">
        <w:trPr>
          <w:trHeight w:val="425"/>
        </w:trPr>
        <w:tc>
          <w:tcPr>
            <w:tcW w:w="3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4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27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72738" w:rsidRDefault="00D72738"/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 w:rsidRPr="004836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Стратегический менеджмент в предприятиях питания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49482F">
        <w:trPr>
          <w:trHeight w:val="500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2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27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49482F">
        <w:trPr>
          <w:trHeight w:val="500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2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2738" w:rsidRPr="0048361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19.04.04</w:t>
                  </w:r>
                  <w:r w:rsidRPr="0081135A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8156D1">
                    <w:rPr>
                      <w:b/>
                      <w:bCs/>
                      <w:color w:val="000000"/>
                      <w:sz w:val="32"/>
                      <w:lang w:val="ru-RU"/>
                    </w:rPr>
                    <w:t>Технология продукции и организация общественного питания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 w:rsidRPr="004836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32"/>
                      <w:lang w:val="ru-RU"/>
                    </w:rPr>
                    <w:t>Направленность (профиль): Технология продукции, организация и управление в предприятиях питания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48361C" w:rsidRPr="00CE0862" w:rsidRDefault="0048361C" w:rsidP="0048361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48361C" w:rsidRPr="0048361C" w:rsidRDefault="0048361C">
                  <w:pPr>
                    <w:jc w:val="center"/>
                    <w:rPr>
                      <w:lang w:val="ru-RU"/>
                    </w:rPr>
                  </w:pPr>
                  <w:bookmarkStart w:id="1" w:name="_GoBack"/>
                  <w:bookmarkEnd w:id="1"/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48" w:type="dxa"/>
            <w:gridSpan w:val="8"/>
          </w:tcPr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Pr="008156D1" w:rsidRDefault="008156D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D72738" w:rsidTr="008156D1">
              <w:trPr>
                <w:trHeight w:val="345"/>
              </w:trPr>
              <w:tc>
                <w:tcPr>
                  <w:tcW w:w="71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 w:rsidP="0049482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</w:t>
                  </w:r>
                  <w:r w:rsidR="008156D1">
                    <w:rPr>
                      <w:color w:val="000000"/>
                      <w:sz w:val="32"/>
                      <w:lang w:val="ru-RU"/>
                    </w:rPr>
                    <w:t>2</w:t>
                  </w:r>
                  <w:r w:rsidR="0049482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72738" w:rsidRDefault="00D72738"/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31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7273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</w:tbl>
    <w:p w:rsidR="00D72738" w:rsidRDefault="00D7273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72738">
        <w:trPr>
          <w:trHeight w:val="179"/>
        </w:trPr>
        <w:tc>
          <w:tcPr>
            <w:tcW w:w="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3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9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21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0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25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Default="00D72738" w:rsidP="008156D1">
            <w:pPr>
              <w:pStyle w:val="EmptyLayoutCell"/>
              <w:jc w:val="both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8156D1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1135A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 в предприятиях питания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19.04.04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14.08.2020 № 1028, профессионального(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): 22.005 СПЕЦИАЛИСТ ПО ТЕХНОЛОГИИ ПРОДУКЦИИ И ОРГАНИЗАЦИИ ОБЩЕСТВЕННОГО ПИТАНИЯ, зарегистрировано в Министерстве юстиции РФ 2020.07.17 №59004; 33.008 РУКОВОДИТЕЛЬ ПРЕДПРИЯТИЯ ПИТАНИЯ, зарегистрировано в Министерстве юстиции РФ 2015.06.02 №37510; </w:t>
                  </w:r>
                </w:p>
                <w:p w:rsidR="00D72738" w:rsidRPr="0081135A" w:rsidRDefault="00D72738" w:rsidP="008156D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 w:rsidP="008156D1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 w:rsidP="008156D1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72738" w:rsidRPr="0048361C">
        <w:trPr>
          <w:trHeight w:val="283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7273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72738" w:rsidRDefault="00D7273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72738" w:rsidRPr="0048361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6366BC" w:rsidRPr="0081135A">
                    <w:rPr>
                      <w:color w:val="000000"/>
                      <w:sz w:val="28"/>
                      <w:lang w:val="ru-RU"/>
                    </w:rPr>
                    <w:t xml:space="preserve"> С. А.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44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72738" w:rsidRPr="0048361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211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7273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 w:rsidP="00B03C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72738" w:rsidRDefault="00D72738"/>
        </w:tc>
        <w:tc>
          <w:tcPr>
            <w:tcW w:w="13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21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0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25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Чистякова В.И.,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Pr="008156D1" w:rsidRDefault="008156D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 w:rsidTr="008156D1">
              <w:trPr>
                <w:trHeight w:val="345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03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  <w:r w:rsidRPr="008156D1">
                    <w:rPr>
                      <w:color w:val="000000"/>
                      <w:sz w:val="28"/>
                      <w:lang w:val="ru-RU"/>
                    </w:rPr>
                    <w:t>на заседании кафедры менеджмента</w:t>
                  </w:r>
                  <w:r w:rsidR="008156D1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8156D1" w:rsidRPr="008156D1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49482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9482F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49482F" w:rsidRPr="0049482F">
                    <w:rPr>
                      <w:color w:val="000000"/>
                      <w:sz w:val="28"/>
                      <w:lang w:val="ru-RU"/>
                    </w:rPr>
                    <w:t xml:space="preserve">. № </w:t>
                  </w:r>
                  <w:r w:rsidR="0049482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2474"/>
        </w:trPr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72738" w:rsidRPr="0048361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</w:tbl>
    <w:p w:rsidR="00D72738" w:rsidRPr="008156D1" w:rsidRDefault="00D72738">
      <w:pPr>
        <w:rPr>
          <w:lang w:val="ru-RU"/>
        </w:rPr>
      </w:pPr>
      <w:r w:rsidRPr="006366B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72738">
        <w:trPr>
          <w:trHeight w:val="425"/>
        </w:trPr>
        <w:tc>
          <w:tcPr>
            <w:tcW w:w="2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27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72738" w:rsidRDefault="00D72738"/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81135A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"Стратегический менеджмент в предприятиях питания" - ознакомление с современными инструментами стратегического менеджмента, наиболее актуальными для использования в хозяйственной практике предприятий питания и развитие навыков проведения исследований на уровне предприятий и рынков в выборе стратегии развития, ее реализации и контроле.  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научно-исследовательский: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проведение научно-исследовательских работ и маркетинговых исследований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продуктов;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организационно-управленческий: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организация системы мониторинга внешней и внутренней среды предприятия питания;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технологический: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организации в соответствии с государственной политикой Российской Федерации в области здорового питания населения на основе проведенных научных исследований.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03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74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4"/>
              <w:gridCol w:w="2631"/>
              <w:gridCol w:w="4335"/>
            </w:tblGrid>
            <w:tr w:rsidR="00D72738" w:rsidRPr="0048361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эффективную стратегию, инновационную политику и конкурентоспособные концепции предприятия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ОПК-1.2 Разрабатывает эффективную стратегию предприятия питания, в том числе инновационную стратегию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-технологию разработки стратегии развити</w:t>
                  </w:r>
                  <w:r w:rsidR="00802EF1">
                    <w:rPr>
                      <w:color w:val="000000"/>
                      <w:sz w:val="24"/>
                      <w:lang w:val="ru-RU"/>
                    </w:rPr>
                    <w:t>я организации, включая инновацио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>н</w:t>
                  </w:r>
                  <w:r w:rsidR="00802EF1">
                    <w:rPr>
                      <w:color w:val="000000"/>
                      <w:sz w:val="24"/>
                      <w:lang w:val="ru-RU"/>
                    </w:rPr>
                    <w:t>н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ую..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-осуществлять стратегическое управление современным предприятием питания, добиваясь достижения поставленных целей.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ПК-1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ПК-1.5 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-теоретические, методические и организационные основы стратегического планирования на уровне предприятия.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-выстраивать процессы стратегического планирования на предприятиях производства продукции общественного питания.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 Способен осуществлять анализ и оценку деятельности предприятия питания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ПК-2.2 Осуществляет организацию системы мониторинга внешней и внутренней среды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-факторы внешней и внутренней среды организации и методы оценки влияния факторов на результаты деятельности предприятия питания.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-осуществлять организацию системы мониторинга факторов, влияющих на деятельность организации.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ПК-2.3 Руководит подготовкой предложений по совершенствованию продукции и процессов производства и обслуживания в предприятии питания в соответствии с изменением конъюнктуры рынка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-подходы к выявлению источников и методы формирования конкурентных преимуществ организации в соответствии с изменением рыночной конъюнктуры.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осуществлять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D72738" w:rsidRDefault="00D72738"/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 Способен осуществлять разработку и реализацию стратегии развития предприятия питания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ПК-3.1 Определяет задачи и цели развития, проводит организационную диагностику и проектирование организационной структуры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-методы, принципы и подходы проектирования организационных структур.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-проектировать организационные структуры предприятий питания с учётом целей и задач развития.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ПК-3.2 Осуществляет стратегический контроль деятельности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>предприятия питания, разрабатывает и принимает управленческие решения по повышению конкурентоспособности и развитию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-сущность, цели, задачи и методы стратегического контроля.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-использовать систему стратегического контроля для принятия управленческих решений по повышению конкурентоспособности предприятий питания.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ПК-3.3 Оценивает эффективность реализации стратегии развития, выявляет стратегические проблемы развития предприятия питания и разрабатывает меры по их устранению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-показатели и методы оценки эффективности реализации стратегии организации.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-оценивать и корректировать стратегию развития предприятий питания в соответствии с особенностями динамики изменения её конкретно-ситуационного контекста.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ПК-4.2 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-современные методы маркетинговых исследований внешней среды организации.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-проводить маркетинговые исследования, анализировать их результаты и принимать обоснованные маркетинговые решения.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59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 w:rsidP="006366BC">
                  <w:pPr>
                    <w:jc w:val="both"/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"Оптимизация технологических процессов общественного питания", "Организация эффективной деятельности предприятия питания", "Производство продукции питания различного назначения".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Освоение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необходимо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прохождения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процедуры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государственной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итоговой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03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Pr="0081135A" w:rsidRDefault="008113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47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61</w:t>
                  </w:r>
                </w:p>
              </w:tc>
            </w:tr>
            <w:tr w:rsidR="00D72738" w:rsidRPr="0048361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3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232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115</w:t>
                  </w:r>
                </w:p>
              </w:tc>
            </w:tr>
            <w:tr w:rsidR="00D72738" w:rsidRPr="0048361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1135A" w:rsidTr="008113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78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1"/>
              <w:gridCol w:w="935"/>
              <w:gridCol w:w="725"/>
              <w:gridCol w:w="1396"/>
              <w:gridCol w:w="978"/>
              <w:gridCol w:w="933"/>
              <w:gridCol w:w="1558"/>
            </w:tblGrid>
            <w:tr w:rsidR="0081135A" w:rsidRPr="0048361C" w:rsidTr="008113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Общие подходы к разработке стратегии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81135A" w:rsidRPr="0048361C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329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50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81135A" w:rsidRPr="0048361C" w:rsidTr="008113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Общие подходы к разработке стратегии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81135A" w:rsidRPr="0048361C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644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72738" w:rsidRPr="0048361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lastRenderedPageBreak/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Общие подходы к разработке стратегии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02EF1" w:rsidRDefault="00802EF1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92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06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29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1135A" w:rsidTr="0081135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49482F" w:rsidP="006366BC">
                  <w:pPr>
                    <w:jc w:val="both"/>
                    <w:rPr>
                      <w:lang w:val="ru-RU"/>
                    </w:rPr>
                  </w:pP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, 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78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Отварухина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Н. С.  Стратегический менеджмент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Н. С.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Отварухина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В. Р. Веснин. — Москва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3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Попов, С. А.  Стратегический менеджмент: актуальный курс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для вузов / С. А. Попов. — 2-е изд.,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481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81135A" w:rsidTr="0081135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987DBB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Жабина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, С. Б.  Маркетинг продукции и услуг в общественном питании: учебник для вузов / С. Б.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Жабина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, 2025. — 258 с. — (Высшее образование). </w:t>
                  </w:r>
                  <w:proofErr w:type="gramStart"/>
                  <w:r w:rsidRPr="00987DBB">
                    <w:rPr>
                      <w:color w:val="000000"/>
                      <w:sz w:val="28"/>
                      <w:lang w:val="ru-RU"/>
                    </w:rPr>
                    <w:t>—Т</w:t>
                  </w:r>
                  <w:proofErr w:type="gram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екст : электронный // Образовательная платформа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[сайт]. — URL: https://urait.ru</w:t>
                  </w: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Зуб, А. Т.  Стратегический менеджмент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А. Т. Зуб. — 4-е изд.,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lastRenderedPageBreak/>
                    <w:t>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375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987DBB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Малюк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Малюк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, 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404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Текст: электронный // ЭБС </w:t>
                  </w:r>
                  <w:proofErr w:type="spellStart"/>
                  <w:r w:rsidRPr="00777B9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77B9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272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21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4836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 Информационный портал «Весь общепит Рос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ии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pitportal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пищевик: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mppnik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294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8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35A" w:rsidRPr="0048361C" w:rsidTr="0081135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72738" w:rsidRPr="0048361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72738" w:rsidRPr="0048361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27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20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48361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4836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spacing w:before="200" w:after="200"/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D72738" w:rsidRPr="0081135A" w:rsidRDefault="00D72738" w:rsidP="006366BC">
                  <w:pPr>
                    <w:spacing w:after="200"/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48361C">
        <w:trPr>
          <w:trHeight w:val="1268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</w:tbl>
    <w:p w:rsidR="00D72738" w:rsidRPr="0081135A" w:rsidRDefault="00D72738">
      <w:pPr>
        <w:rPr>
          <w:lang w:val="ru-RU"/>
        </w:rPr>
      </w:pPr>
    </w:p>
    <w:sectPr w:rsidR="00D72738" w:rsidRPr="0081135A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DA" w:rsidRDefault="00F468DA">
      <w:r>
        <w:separator/>
      </w:r>
    </w:p>
  </w:endnote>
  <w:endnote w:type="continuationSeparator" w:id="0">
    <w:p w:rsidR="00F468DA" w:rsidRDefault="00F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p w:rsidR="00802EF1" w:rsidRDefault="00802EF1">
          <w:pPr>
            <w:pStyle w:val="EmptyLayoutCell"/>
          </w:pPr>
        </w:p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02E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02EF1" w:rsidRDefault="00802EF1"/>
            </w:tc>
          </w:tr>
        </w:tbl>
        <w:p w:rsidR="00802EF1" w:rsidRDefault="00802EF1"/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</w:tbl>
  <w:p w:rsidR="00802EF1" w:rsidRDefault="00802E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p w:rsidR="00802EF1" w:rsidRDefault="00802EF1">
          <w:pPr>
            <w:pStyle w:val="EmptyLayoutCell"/>
          </w:pPr>
        </w:p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02E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02EF1" w:rsidRDefault="00802EF1"/>
            </w:tc>
          </w:tr>
        </w:tbl>
        <w:p w:rsidR="00802EF1" w:rsidRDefault="00802EF1"/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</w:tbl>
  <w:p w:rsidR="00802EF1" w:rsidRDefault="00802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DA" w:rsidRDefault="00F468DA">
      <w:r>
        <w:separator/>
      </w:r>
    </w:p>
  </w:footnote>
  <w:footnote w:type="continuationSeparator" w:id="0">
    <w:p w:rsidR="00F468DA" w:rsidRDefault="00F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5A"/>
    <w:rsid w:val="00041A59"/>
    <w:rsid w:val="00373624"/>
    <w:rsid w:val="0048361C"/>
    <w:rsid w:val="0049482F"/>
    <w:rsid w:val="004D63C6"/>
    <w:rsid w:val="006366BC"/>
    <w:rsid w:val="00707FE1"/>
    <w:rsid w:val="007C7211"/>
    <w:rsid w:val="007C7A74"/>
    <w:rsid w:val="00802EF1"/>
    <w:rsid w:val="0081135A"/>
    <w:rsid w:val="008156D1"/>
    <w:rsid w:val="00987DBB"/>
    <w:rsid w:val="00A3618F"/>
    <w:rsid w:val="00B03CEA"/>
    <w:rsid w:val="00BE5D84"/>
    <w:rsid w:val="00D72738"/>
    <w:rsid w:val="00E23256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D9000-6DC2-4AAB-9529-E35CD5C3E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107D9-10D8-49CB-8833-D2A42F79C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866CA-EDCF-413A-B5DB-A904B3B3F0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1814</Words>
  <Characters>14553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6</cp:revision>
  <dcterms:created xsi:type="dcterms:W3CDTF">2025-05-29T05:44:00Z</dcterms:created>
  <dcterms:modified xsi:type="dcterms:W3CDTF">2025-11-17T04:26:00Z</dcterms:modified>
</cp:coreProperties>
</file>